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BE6D" w14:textId="3C051AF1" w:rsidR="00565836" w:rsidRDefault="00695442" w:rsidP="004C7BDC">
      <w:pPr>
        <w:ind w:left="-567" w:right="-563"/>
        <w:rPr>
          <w:rFonts w:ascii="Calibri" w:hAnsi="Calibri" w:cs="Arial"/>
          <w:b/>
          <w:bCs/>
          <w:sz w:val="22"/>
          <w:szCs w:val="22"/>
          <w:lang w:val="fr-CH"/>
        </w:rPr>
      </w:pPr>
      <w:r>
        <w:rPr>
          <w:rFonts w:ascii="Calibri" w:hAnsi="Calibri" w:cs="Arial"/>
          <w:b/>
          <w:bCs/>
          <w:sz w:val="22"/>
          <w:szCs w:val="22"/>
          <w:lang w:val="fr-CH"/>
        </w:rPr>
        <w:tab/>
      </w:r>
    </w:p>
    <w:p w14:paraId="544830FB" w14:textId="2729F4B7" w:rsidR="00695442" w:rsidRDefault="00695442" w:rsidP="004C7BDC">
      <w:pPr>
        <w:ind w:left="-567" w:right="-563"/>
        <w:rPr>
          <w:rFonts w:ascii="Helvetica Neue" w:hAnsi="Helvetica Neue" w:cs="Arial"/>
          <w:b/>
          <w:bCs/>
          <w:sz w:val="22"/>
          <w:szCs w:val="22"/>
          <w:lang w:val="fr-CH"/>
        </w:rPr>
      </w:pPr>
    </w:p>
    <w:p w14:paraId="0F9DE59A" w14:textId="2D21226E" w:rsidR="00695442" w:rsidRDefault="00695442" w:rsidP="00695442">
      <w:pPr>
        <w:ind w:left="-567" w:right="-563"/>
        <w:jc w:val="center"/>
        <w:rPr>
          <w:rFonts w:ascii="Helvetica Neue" w:hAnsi="Helvetica Neue" w:cs="Arial"/>
          <w:b/>
          <w:bCs/>
          <w:sz w:val="22"/>
          <w:szCs w:val="22"/>
          <w:lang w:val="fr-CH"/>
        </w:rPr>
      </w:pPr>
      <w:r w:rsidRPr="00565836">
        <w:rPr>
          <w:rFonts w:ascii="Helvetica Neue" w:hAnsi="Helvetica Neue"/>
          <w:b/>
          <w:bCs/>
          <w:color w:val="BCD644"/>
          <w:sz w:val="28"/>
          <w:szCs w:val="28"/>
          <w:lang w:val="fr-CA"/>
        </w:rPr>
        <w:t>Modèle de résumé du protocole sur les commotions cérébrales</w:t>
      </w:r>
    </w:p>
    <w:p w14:paraId="41BD7EC5" w14:textId="77777777" w:rsidR="00695442" w:rsidRDefault="00695442" w:rsidP="004C7BDC">
      <w:pPr>
        <w:ind w:left="-567" w:right="-563"/>
        <w:rPr>
          <w:rFonts w:ascii="Helvetica Neue" w:hAnsi="Helvetica Neue" w:cs="Arial"/>
          <w:b/>
          <w:bCs/>
          <w:sz w:val="22"/>
          <w:szCs w:val="22"/>
          <w:lang w:val="fr-CH"/>
        </w:rPr>
      </w:pPr>
    </w:p>
    <w:p w14:paraId="394ECF5A" w14:textId="708BE42D" w:rsidR="004C7BDC" w:rsidRPr="00A12121" w:rsidRDefault="004C7BDC" w:rsidP="00695442">
      <w:pPr>
        <w:rPr>
          <w:rFonts w:ascii="Helvetica Neue" w:hAnsi="Helvetica Neue" w:cs="Arial"/>
          <w:bCs/>
          <w:sz w:val="22"/>
          <w:szCs w:val="22"/>
          <w:lang w:val="fr-CH"/>
        </w:rPr>
      </w:pPr>
      <w:r w:rsidRPr="00A12121">
        <w:rPr>
          <w:rFonts w:ascii="Helvetica Neue" w:hAnsi="Helvetica Neue" w:cs="Arial"/>
          <w:b/>
          <w:bCs/>
          <w:sz w:val="22"/>
          <w:szCs w:val="22"/>
          <w:lang w:val="fr-CH"/>
        </w:rPr>
        <w:t>Remarque </w:t>
      </w:r>
      <w:r w:rsidRPr="00A12121">
        <w:rPr>
          <w:rFonts w:ascii="Helvetica Neue" w:hAnsi="Helvetica Neue" w:cs="Arial"/>
          <w:bCs/>
          <w:sz w:val="22"/>
          <w:szCs w:val="22"/>
          <w:lang w:val="fr-CH"/>
        </w:rPr>
        <w:t>: ce résumé a pour but de fournir aux parents, aux athlètes et aux diverses autres personnes un aperçu des protocoles sur les commotions cérébrales pour les organismes de sport. Il est conçu comme un outil de communication et ne remplace pas le protocole intégral, qui doit être mis à la disposition de toutes les parties prenantes. Ce résumé peut ainsi apparaître à la première page du document de protocole (comme un résumé exécutif).</w:t>
      </w:r>
    </w:p>
    <w:p w14:paraId="1F759035" w14:textId="77777777" w:rsidR="004C7BDC" w:rsidRPr="00A12121" w:rsidRDefault="004C7BDC" w:rsidP="00695442">
      <w:pPr>
        <w:rPr>
          <w:rFonts w:ascii="Helvetica Neue" w:hAnsi="Helvetica Neue" w:cs="Arial"/>
          <w:bCs/>
          <w:sz w:val="22"/>
          <w:szCs w:val="22"/>
          <w:lang w:val="fr-CH"/>
        </w:rPr>
      </w:pPr>
    </w:p>
    <w:p w14:paraId="7C29F2EE" w14:textId="77777777" w:rsidR="004C7BDC" w:rsidRPr="00A12121" w:rsidRDefault="004C7BDC" w:rsidP="00695442">
      <w:pPr>
        <w:jc w:val="center"/>
        <w:rPr>
          <w:rFonts w:ascii="Helvetica Neue" w:hAnsi="Helvetica Neue" w:cs="Arial"/>
          <w:b/>
          <w:sz w:val="18"/>
          <w:szCs w:val="18"/>
          <w:lang w:val="fr-CH"/>
        </w:rPr>
      </w:pPr>
    </w:p>
    <w:p w14:paraId="70597EB5" w14:textId="77777777" w:rsidR="004C7BDC" w:rsidRPr="00FC190E" w:rsidRDefault="004C7BDC" w:rsidP="00695442">
      <w:pPr>
        <w:jc w:val="center"/>
        <w:rPr>
          <w:rFonts w:ascii="Helvetica Neue" w:hAnsi="Helvetica Neue"/>
          <w:b/>
          <w:sz w:val="22"/>
          <w:szCs w:val="22"/>
          <w:lang w:val="fr-CH"/>
        </w:rPr>
      </w:pPr>
      <w:r w:rsidRPr="00FC190E">
        <w:rPr>
          <w:rFonts w:ascii="Helvetica Neue" w:hAnsi="Helvetica Neue" w:cs="Arial"/>
          <w:b/>
          <w:sz w:val="22"/>
          <w:szCs w:val="22"/>
          <w:lang w:val="fr-CH"/>
        </w:rPr>
        <w:t>RÉSUMÉ DES PROTOCOLES SUR LES COMMOTIONS CÉRÉBRALES de [Nom de l’organisme]</w:t>
      </w:r>
    </w:p>
    <w:p w14:paraId="345ED579" w14:textId="77777777" w:rsidR="004C7BDC" w:rsidRPr="00FC190E" w:rsidRDefault="004C7BDC" w:rsidP="00695442">
      <w:pPr>
        <w:jc w:val="center"/>
        <w:rPr>
          <w:rFonts w:ascii="Helvetica Neue" w:hAnsi="Helvetica Neue" w:cs="Arial"/>
          <w:b/>
          <w:sz w:val="22"/>
          <w:szCs w:val="22"/>
          <w:lang w:val="fr-CH"/>
        </w:rPr>
      </w:pPr>
    </w:p>
    <w:p w14:paraId="35305634" w14:textId="77777777" w:rsidR="004C7BDC" w:rsidRPr="00FC190E" w:rsidRDefault="004C7BDC" w:rsidP="00695442">
      <w:pPr>
        <w:jc w:val="center"/>
        <w:rPr>
          <w:rFonts w:ascii="Helvetica Neue" w:hAnsi="Helvetica Neue" w:cs="Arial"/>
          <w:bCs/>
          <w:sz w:val="22"/>
          <w:szCs w:val="22"/>
          <w:lang w:val="fr-CH"/>
        </w:rPr>
      </w:pPr>
      <w:r w:rsidRPr="00FC190E">
        <w:rPr>
          <w:rFonts w:ascii="Helvetica Neue" w:hAnsi="Helvetica Neue" w:cs="Arial"/>
          <w:bCs/>
          <w:sz w:val="22"/>
          <w:szCs w:val="22"/>
          <w:lang w:val="fr-CH"/>
        </w:rPr>
        <w:t>Pour consulter le protocole intégral sur les commotions cérébrales [de l’organisme], veuillez consulter le site : [URL]</w:t>
      </w:r>
    </w:p>
    <w:p w14:paraId="1A67DB2A" w14:textId="77777777" w:rsidR="004C7BDC" w:rsidRPr="00FC190E" w:rsidRDefault="004C7BDC" w:rsidP="00695442">
      <w:pPr>
        <w:rPr>
          <w:rFonts w:ascii="Helvetica Neue" w:hAnsi="Helvetica Neue"/>
          <w:sz w:val="22"/>
          <w:szCs w:val="22"/>
          <w:lang w:val="fr-CH"/>
        </w:rPr>
      </w:pPr>
      <w:r w:rsidRPr="00FC190E">
        <w:rPr>
          <w:rFonts w:ascii="Helvetica Neue" w:hAnsi="Helvetica Neue"/>
          <w:b/>
          <w:sz w:val="22"/>
          <w:szCs w:val="22"/>
          <w:lang w:val="fr-CH"/>
        </w:rPr>
        <w:t xml:space="preserve"> </w:t>
      </w:r>
    </w:p>
    <w:p w14:paraId="31AF0A51" w14:textId="77777777" w:rsidR="004C7BDC" w:rsidRPr="00FC190E" w:rsidRDefault="004C7BDC" w:rsidP="00FC190E">
      <w:pPr>
        <w:pStyle w:val="ListParagraph"/>
        <w:numPr>
          <w:ilvl w:val="0"/>
          <w:numId w:val="8"/>
        </w:numPr>
        <w:spacing w:after="120" w:line="264" w:lineRule="auto"/>
        <w:ind w:left="0" w:hanging="357"/>
        <w:contextualSpacing w:val="0"/>
        <w:rPr>
          <w:rFonts w:ascii="Helvetica Neue" w:hAnsi="Helvetica Neue"/>
          <w:bCs/>
          <w:sz w:val="22"/>
          <w:szCs w:val="22"/>
          <w:lang w:val="fr-CH"/>
        </w:rPr>
      </w:pPr>
      <w:r w:rsidRPr="00FC190E">
        <w:rPr>
          <w:rFonts w:ascii="Helvetica Neue" w:hAnsi="Helvetica Neue"/>
          <w:sz w:val="22"/>
          <w:szCs w:val="22"/>
          <w:lang w:val="fr-CH"/>
        </w:rPr>
        <w:t xml:space="preserve">Tous les athlètes, parents, entraîneurs, formateurs et officiels participant aux activités de [Nom de l’organisme] sont tenus d’examiner la </w:t>
      </w:r>
      <w:r w:rsidRPr="00FC190E">
        <w:rPr>
          <w:rFonts w:ascii="Helvetica Neue" w:hAnsi="Helvetica Neue"/>
          <w:i/>
          <w:sz w:val="22"/>
          <w:szCs w:val="22"/>
          <w:lang w:val="fr-CH"/>
        </w:rPr>
        <w:t>Fiche éducative transmise avant le début de la saison sportive des Lignes directrices canadiennes sur les commotions cérébrales dans le sport</w:t>
      </w:r>
      <w:r w:rsidRPr="00FC190E">
        <w:rPr>
          <w:rFonts w:ascii="Helvetica Neue" w:hAnsi="Helvetica Neue"/>
          <w:sz w:val="22"/>
          <w:szCs w:val="22"/>
          <w:lang w:val="fr-CH"/>
        </w:rPr>
        <w:t xml:space="preserve"> avant le premier entraînement de la saison. Toutes les parties prenantes doivent non seulement prendre connaissance des renseignements sur les commotions cérébrales, mais il est également essentiel qu’elles comprennent clairement le protocole sur les commotions cérébrales de [Nom de l’organisme].</w:t>
      </w:r>
    </w:p>
    <w:p w14:paraId="667C7A82" w14:textId="77777777" w:rsidR="00695442" w:rsidRPr="00FC190E" w:rsidRDefault="004C7BDC" w:rsidP="00FC190E">
      <w:pPr>
        <w:pStyle w:val="ListParagraph"/>
        <w:numPr>
          <w:ilvl w:val="0"/>
          <w:numId w:val="8"/>
        </w:numPr>
        <w:spacing w:after="80" w:line="264" w:lineRule="auto"/>
        <w:ind w:left="0" w:hanging="357"/>
        <w:contextualSpacing w:val="0"/>
        <w:rPr>
          <w:rFonts w:ascii="Helvetica Neue" w:hAnsi="Helvetica Neue"/>
          <w:bCs/>
          <w:sz w:val="22"/>
          <w:szCs w:val="22"/>
          <w:lang w:val="fr-CH"/>
        </w:rPr>
      </w:pPr>
      <w:r w:rsidRPr="00FC190E">
        <w:rPr>
          <w:rFonts w:ascii="Helvetica Neue" w:hAnsi="Helvetica Neue" w:cs="Calibri"/>
          <w:color w:val="000000" w:themeColor="text1"/>
          <w:sz w:val="22"/>
          <w:szCs w:val="22"/>
          <w:lang w:val="fr-CH"/>
        </w:rPr>
        <w:t>Lorsqu’on soupçonne qu’un athlète a subi une commotion cérébrale ou une autre blessure à la tête, les procédures suivantes doivent être mises en place :</w:t>
      </w:r>
    </w:p>
    <w:p w14:paraId="0072315B" w14:textId="77777777" w:rsidR="00695442" w:rsidRPr="00FC190E" w:rsidRDefault="004C7BDC" w:rsidP="00FC190E">
      <w:pPr>
        <w:pStyle w:val="ListParagraph"/>
        <w:numPr>
          <w:ilvl w:val="0"/>
          <w:numId w:val="9"/>
        </w:numPr>
        <w:spacing w:after="80" w:line="264" w:lineRule="auto"/>
        <w:ind w:left="862" w:hanging="357"/>
        <w:contextualSpacing w:val="0"/>
        <w:rPr>
          <w:rFonts w:ascii="Helvetica Neue" w:hAnsi="Helvetica Neue"/>
          <w:bCs/>
          <w:sz w:val="22"/>
          <w:szCs w:val="22"/>
          <w:lang w:val="fr-CH"/>
        </w:rPr>
      </w:pPr>
      <w:r w:rsidRPr="00FC190E">
        <w:rPr>
          <w:rFonts w:ascii="Helvetica Neue" w:hAnsi="Helvetica Neue" w:cs="Calibri"/>
          <w:color w:val="000000" w:themeColor="text1"/>
          <w:sz w:val="22"/>
          <w:szCs w:val="22"/>
          <w:lang w:val="fr-CH"/>
        </w:rPr>
        <w:t>En cas de soupçon de blessure grave à la tête ou au cou (colonne vertébrale), une ambulance doit être immédiatement appelée pour transporter l’athlète à l’hôpital le plus proche afin qu’il soit examiné.</w:t>
      </w:r>
    </w:p>
    <w:p w14:paraId="42CC8073" w14:textId="793CD368" w:rsidR="00695442" w:rsidRPr="00FC190E" w:rsidRDefault="004C7BDC" w:rsidP="00FC190E">
      <w:pPr>
        <w:pStyle w:val="ListParagraph"/>
        <w:numPr>
          <w:ilvl w:val="0"/>
          <w:numId w:val="9"/>
        </w:numPr>
        <w:spacing w:after="80" w:line="264" w:lineRule="auto"/>
        <w:ind w:left="862" w:hanging="357"/>
        <w:contextualSpacing w:val="0"/>
        <w:rPr>
          <w:rFonts w:ascii="Helvetica Neue" w:hAnsi="Helvetica Neue"/>
          <w:bCs/>
          <w:sz w:val="22"/>
          <w:szCs w:val="22"/>
          <w:lang w:val="fr-CH"/>
        </w:rPr>
      </w:pPr>
      <w:r w:rsidRPr="00FC190E">
        <w:rPr>
          <w:rFonts w:ascii="Helvetica Neue" w:hAnsi="Helvetica Neue" w:cs="Calibri"/>
          <w:color w:val="000000" w:themeColor="text1"/>
          <w:sz w:val="22"/>
          <w:szCs w:val="22"/>
          <w:lang w:val="fr-CH"/>
        </w:rPr>
        <w:t>Si un athlète présente des signes ou des symptômes de commotion cérébrale, il doit cesser immédiatement de participer (y compris à l’échauffement, à l’entraînement et à la compétition) et être examiné par un médecin le plus rapidement possible.</w:t>
      </w:r>
    </w:p>
    <w:p w14:paraId="1AB1936D" w14:textId="77777777" w:rsidR="00695442" w:rsidRPr="00FC190E" w:rsidRDefault="004C7BDC" w:rsidP="00FC190E">
      <w:pPr>
        <w:pStyle w:val="ListParagraph"/>
        <w:numPr>
          <w:ilvl w:val="0"/>
          <w:numId w:val="9"/>
        </w:numPr>
        <w:spacing w:after="80" w:line="264" w:lineRule="auto"/>
        <w:ind w:left="862" w:hanging="357"/>
        <w:contextualSpacing w:val="0"/>
        <w:rPr>
          <w:rFonts w:ascii="Helvetica Neue" w:hAnsi="Helvetica Neue"/>
          <w:bCs/>
          <w:sz w:val="22"/>
          <w:szCs w:val="22"/>
          <w:lang w:val="fr-CH"/>
        </w:rPr>
      </w:pPr>
      <w:r w:rsidRPr="00FC190E">
        <w:rPr>
          <w:rFonts w:ascii="Helvetica Neue" w:hAnsi="Helvetica Neue" w:cs="Calibri"/>
          <w:color w:val="000000" w:themeColor="text1"/>
          <w:sz w:val="22"/>
          <w:szCs w:val="22"/>
          <w:lang w:val="fr-CH"/>
        </w:rPr>
        <w:t>Si l’athlète présente des symptômes de commotion cérébrale après l’incident (par exemple, le soir après la compétition), il doit être examiné par un médecin ou un infirmier praticien/une infirmière praticienne le plus rapidement possible.</w:t>
      </w:r>
    </w:p>
    <w:p w14:paraId="46BE4283" w14:textId="47B8E18C" w:rsidR="004C7BDC" w:rsidRPr="00FC190E" w:rsidRDefault="004C7BDC" w:rsidP="00FC190E">
      <w:pPr>
        <w:pStyle w:val="ListParagraph"/>
        <w:numPr>
          <w:ilvl w:val="0"/>
          <w:numId w:val="9"/>
        </w:numPr>
        <w:spacing w:after="80" w:line="264" w:lineRule="auto"/>
        <w:ind w:left="862" w:hanging="357"/>
        <w:contextualSpacing w:val="0"/>
        <w:rPr>
          <w:rFonts w:ascii="Helvetica Neue" w:hAnsi="Helvetica Neue"/>
          <w:bCs/>
          <w:sz w:val="22"/>
          <w:szCs w:val="22"/>
          <w:lang w:val="fr-CH"/>
        </w:rPr>
      </w:pPr>
      <w:r w:rsidRPr="00FC190E">
        <w:rPr>
          <w:rFonts w:ascii="Helvetica Neue" w:hAnsi="Helvetica Neue" w:cs="Calibri"/>
          <w:color w:val="000000" w:themeColor="text1"/>
          <w:sz w:val="22"/>
          <w:szCs w:val="22"/>
          <w:lang w:val="fr-CH"/>
        </w:rPr>
        <w:t xml:space="preserve">Tous les athlètes chez qui l’on soupçonne une commotion cérébrale doivent fournir une </w:t>
      </w:r>
      <w:r w:rsidRPr="00FC190E">
        <w:rPr>
          <w:rFonts w:ascii="Helvetica Neue" w:hAnsi="Helvetica Neue" w:cs="Calibri"/>
          <w:b/>
          <w:color w:val="000000" w:themeColor="text1"/>
          <w:sz w:val="22"/>
          <w:szCs w:val="22"/>
          <w:lang w:val="fr-CH"/>
        </w:rPr>
        <w:t xml:space="preserve">Lettre confirmant le diagnostic médical </w:t>
      </w:r>
      <w:r w:rsidRPr="00FC190E">
        <w:rPr>
          <w:rFonts w:ascii="Helvetica Neue" w:hAnsi="Helvetica Neue" w:cs="Calibri"/>
          <w:color w:val="000000" w:themeColor="text1"/>
          <w:sz w:val="22"/>
          <w:szCs w:val="22"/>
          <w:lang w:val="fr-CH"/>
        </w:rPr>
        <w:t>qui indique si une commotion cérébrale a été ou non diagnostiquée. Les formulaires remplis doivent être envoyés à [préciser - par exemple, à l’entraîneur].</w:t>
      </w:r>
    </w:p>
    <w:p w14:paraId="0C0A7A74" w14:textId="0C0F0DC8" w:rsidR="004C7BDC" w:rsidRPr="00FC190E" w:rsidRDefault="004C7BDC" w:rsidP="00FC190E">
      <w:pPr>
        <w:pStyle w:val="ListParagraph"/>
        <w:numPr>
          <w:ilvl w:val="0"/>
          <w:numId w:val="8"/>
        </w:numPr>
        <w:spacing w:after="120" w:line="264" w:lineRule="auto"/>
        <w:ind w:left="0" w:hanging="357"/>
        <w:contextualSpacing w:val="0"/>
        <w:rPr>
          <w:rFonts w:ascii="Helvetica Neue" w:hAnsi="Helvetica Neue" w:cs="Calibri"/>
          <w:color w:val="000000" w:themeColor="text1"/>
          <w:sz w:val="22"/>
          <w:szCs w:val="22"/>
          <w:lang w:val="fr-CH"/>
        </w:rPr>
      </w:pPr>
      <w:r w:rsidRPr="00FC190E">
        <w:rPr>
          <w:rFonts w:ascii="Helvetica Neue" w:hAnsi="Helvetica Neue" w:cs="Calibri"/>
          <w:color w:val="000000" w:themeColor="text1"/>
          <w:sz w:val="22"/>
          <w:szCs w:val="22"/>
          <w:lang w:val="fr-CH"/>
        </w:rPr>
        <w:t xml:space="preserve">Si un athlète a fait l’objet d’un examen médical et que cet examen vient confirmer qu’il n’a pas de commotion cérébrale, il peut reprendre une participation à part entière. </w:t>
      </w:r>
    </w:p>
    <w:p w14:paraId="090865F9" w14:textId="77777777" w:rsidR="004C7BDC" w:rsidRPr="00FC190E" w:rsidRDefault="004C7BDC" w:rsidP="00FC190E">
      <w:pPr>
        <w:pStyle w:val="ListParagraph"/>
        <w:numPr>
          <w:ilvl w:val="0"/>
          <w:numId w:val="8"/>
        </w:numPr>
        <w:spacing w:after="120" w:line="264" w:lineRule="auto"/>
        <w:ind w:left="0" w:hanging="357"/>
        <w:contextualSpacing w:val="0"/>
        <w:rPr>
          <w:rFonts w:ascii="Helvetica Neue" w:hAnsi="Helvetica Neue" w:cs="Calibri"/>
          <w:color w:val="000000" w:themeColor="text1"/>
          <w:sz w:val="22"/>
          <w:szCs w:val="22"/>
          <w:lang w:val="fr-CH"/>
        </w:rPr>
      </w:pPr>
      <w:r w:rsidRPr="00FC190E">
        <w:rPr>
          <w:rFonts w:ascii="Helvetica Neue" w:hAnsi="Helvetica Neue" w:cs="Calibri"/>
          <w:b/>
          <w:color w:val="000000" w:themeColor="text1"/>
          <w:sz w:val="22"/>
          <w:szCs w:val="22"/>
          <w:lang w:val="fr-CH"/>
        </w:rPr>
        <w:lastRenderedPageBreak/>
        <w:t>Si un athlète reçoit un diagnostic de commotion cérébrale</w:t>
      </w:r>
      <w:r w:rsidRPr="00FC190E">
        <w:rPr>
          <w:rFonts w:ascii="Helvetica Neue" w:hAnsi="Helvetica Neue" w:cs="Calibri"/>
          <w:color w:val="000000" w:themeColor="text1"/>
          <w:sz w:val="22"/>
          <w:szCs w:val="22"/>
          <w:lang w:val="fr-CH"/>
        </w:rPr>
        <w:t xml:space="preserve">, il doit suivre la stratégie de retour au sport s’appliquant spécifiquement au [Sport]. </w:t>
      </w:r>
    </w:p>
    <w:p w14:paraId="223CACEB" w14:textId="77777777" w:rsidR="004C7BDC" w:rsidRPr="00FC190E" w:rsidRDefault="004C7BDC" w:rsidP="00FC190E">
      <w:pPr>
        <w:pStyle w:val="ListParagraph"/>
        <w:numPr>
          <w:ilvl w:val="0"/>
          <w:numId w:val="8"/>
        </w:numPr>
        <w:spacing w:after="120" w:line="264" w:lineRule="auto"/>
        <w:ind w:left="0"/>
        <w:contextualSpacing w:val="0"/>
        <w:rPr>
          <w:rFonts w:ascii="Helvetica Neue" w:hAnsi="Helvetica Neue" w:cs="Calibri"/>
          <w:color w:val="000000" w:themeColor="text1"/>
          <w:sz w:val="22"/>
          <w:szCs w:val="22"/>
          <w:lang w:val="fr-CH"/>
        </w:rPr>
      </w:pPr>
      <w:r w:rsidRPr="00FC190E">
        <w:rPr>
          <w:rFonts w:ascii="Helvetica Neue" w:hAnsi="Helvetica Neue" w:cs="Calibri"/>
          <w:color w:val="000000" w:themeColor="text1"/>
          <w:sz w:val="22"/>
          <w:szCs w:val="22"/>
          <w:lang w:val="fr-CH"/>
        </w:rPr>
        <w:t xml:space="preserve">Un athlète ayant reçu un diagnostic de commotion cérébrale doit fournir une </w:t>
      </w:r>
      <w:r w:rsidRPr="00FC190E">
        <w:rPr>
          <w:rFonts w:ascii="Helvetica Neue" w:hAnsi="Helvetica Neue" w:cs="Calibri"/>
          <w:b/>
          <w:color w:val="000000" w:themeColor="text1"/>
          <w:sz w:val="22"/>
          <w:szCs w:val="22"/>
          <w:lang w:val="fr-CH"/>
        </w:rPr>
        <w:t xml:space="preserve">Lettre d’autorisation médicale </w:t>
      </w:r>
      <w:r w:rsidRPr="00FC190E">
        <w:rPr>
          <w:rFonts w:ascii="Helvetica Neue" w:hAnsi="Helvetica Neue" w:cs="Calibri"/>
          <w:color w:val="000000" w:themeColor="text1"/>
          <w:sz w:val="22"/>
          <w:szCs w:val="22"/>
          <w:lang w:val="fr-CH"/>
        </w:rPr>
        <w:t>avant de reprendre l’entraînement complet et la compétition/le jeu.</w:t>
      </w:r>
    </w:p>
    <w:p w14:paraId="0CC27456" w14:textId="77777777" w:rsidR="004C7BDC" w:rsidRPr="00FC190E" w:rsidRDefault="004C7BDC" w:rsidP="00FC190E">
      <w:pPr>
        <w:pStyle w:val="ListParagraph"/>
        <w:spacing w:after="120" w:line="264" w:lineRule="auto"/>
        <w:ind w:left="0"/>
        <w:contextualSpacing w:val="0"/>
        <w:rPr>
          <w:rFonts w:ascii="Helvetica Neue" w:hAnsi="Helvetica Neue" w:cs="Calibri"/>
          <w:color w:val="000000" w:themeColor="text1"/>
          <w:sz w:val="22"/>
          <w:szCs w:val="22"/>
          <w:lang w:val="fr-CH"/>
        </w:rPr>
      </w:pPr>
    </w:p>
    <w:p w14:paraId="1AF5CD3A" w14:textId="77777777" w:rsidR="004C7BDC" w:rsidRPr="00FC190E" w:rsidRDefault="004C7BDC" w:rsidP="00FC190E">
      <w:pPr>
        <w:spacing w:after="40" w:line="264" w:lineRule="auto"/>
        <w:rPr>
          <w:rFonts w:ascii="Helvetica Neue" w:hAnsi="Helvetica Neue" w:cs="Calibri"/>
          <w:color w:val="000000" w:themeColor="text1"/>
          <w:sz w:val="22"/>
          <w:szCs w:val="22"/>
          <w:lang w:val="fr-CH"/>
        </w:rPr>
      </w:pPr>
      <w:r w:rsidRPr="00FC190E">
        <w:rPr>
          <w:rFonts w:ascii="Helvetica Neue" w:hAnsi="Helvetica Neue"/>
          <w:b/>
          <w:bCs/>
          <w:sz w:val="22"/>
          <w:szCs w:val="22"/>
          <w:lang w:val="fr-CH"/>
        </w:rPr>
        <w:t>Pour obtenir de plus amples renseignements sur les commotions cérébrales, veuillez consulter :</w:t>
      </w:r>
    </w:p>
    <w:p w14:paraId="62CEF692" w14:textId="77777777" w:rsidR="004C7BDC" w:rsidRPr="00FC190E" w:rsidRDefault="004C7BDC" w:rsidP="00FC190E">
      <w:pPr>
        <w:pStyle w:val="ListParagraph"/>
        <w:numPr>
          <w:ilvl w:val="0"/>
          <w:numId w:val="18"/>
        </w:numPr>
        <w:spacing w:line="264" w:lineRule="auto"/>
        <w:rPr>
          <w:rFonts w:ascii="Helvetica Neue" w:hAnsi="Helvetica Neue"/>
          <w:sz w:val="22"/>
          <w:szCs w:val="22"/>
          <w:lang w:val="fr-CH"/>
        </w:rPr>
      </w:pPr>
      <w:r w:rsidRPr="00FC190E">
        <w:rPr>
          <w:rFonts w:ascii="Helvetica Neue" w:hAnsi="Helvetica Neue"/>
          <w:sz w:val="22"/>
          <w:szCs w:val="22"/>
          <w:lang w:val="fr-CH"/>
        </w:rPr>
        <w:t xml:space="preserve">[Site Web de l’organisme de sport - page des protocoles sur les commotions cérébrales/ressources] </w:t>
      </w:r>
    </w:p>
    <w:p w14:paraId="38D62A56" w14:textId="39B9D095" w:rsidR="004C7BDC" w:rsidRPr="00FC190E" w:rsidRDefault="004C7BDC" w:rsidP="00FC190E">
      <w:pPr>
        <w:pStyle w:val="ListParagraph"/>
        <w:numPr>
          <w:ilvl w:val="0"/>
          <w:numId w:val="18"/>
        </w:numPr>
        <w:spacing w:line="264" w:lineRule="auto"/>
        <w:rPr>
          <w:rFonts w:ascii="Helvetica Neue" w:hAnsi="Helvetica Neue"/>
          <w:sz w:val="22"/>
          <w:szCs w:val="22"/>
          <w:lang w:val="fr-CH"/>
        </w:rPr>
      </w:pPr>
      <w:r w:rsidRPr="00FC190E">
        <w:rPr>
          <w:rFonts w:ascii="Helvetica Neue" w:hAnsi="Helvetica Neue"/>
          <w:sz w:val="22"/>
          <w:szCs w:val="22"/>
          <w:lang w:val="fr-CH"/>
        </w:rPr>
        <w:t xml:space="preserve">Parachute – </w:t>
      </w:r>
      <w:hyperlink r:id="rId7" w:history="1">
        <w:r w:rsidR="00FC190E" w:rsidRPr="00FC190E">
          <w:rPr>
            <w:rStyle w:val="Hyperlink"/>
            <w:rFonts w:ascii="Helvetica Neue" w:hAnsi="Helvetica Neue"/>
            <w:sz w:val="22"/>
            <w:szCs w:val="22"/>
            <w:lang w:val="fr-CH"/>
          </w:rPr>
          <w:t>www.parachute.ca/commotion-cerebrale</w:t>
        </w:r>
      </w:hyperlink>
      <w:r w:rsidRPr="00FC190E">
        <w:rPr>
          <w:rFonts w:ascii="Helvetica Neue" w:hAnsi="Helvetica Neue"/>
          <w:sz w:val="22"/>
          <w:szCs w:val="22"/>
          <w:lang w:val="fr-CH"/>
        </w:rPr>
        <w:t xml:space="preserve"> </w:t>
      </w:r>
      <w:r w:rsidRPr="00FC190E">
        <w:rPr>
          <w:rFonts w:ascii="Helvetica Neue" w:hAnsi="Helvetica Neue"/>
          <w:sz w:val="22"/>
          <w:szCs w:val="22"/>
          <w:lang w:val="fr-CH"/>
        </w:rPr>
        <w:tab/>
      </w:r>
    </w:p>
    <w:p w14:paraId="20F18C56" w14:textId="0809E2C0" w:rsidR="00A12121" w:rsidRDefault="00A12121" w:rsidP="00A12121">
      <w:pPr>
        <w:jc w:val="center"/>
        <w:rPr>
          <w:rFonts w:ascii="Helvetica Neue" w:hAnsi="Helvetica Neue"/>
          <w:sz w:val="22"/>
          <w:szCs w:val="22"/>
        </w:rPr>
      </w:pPr>
      <w:r w:rsidRPr="00FC190E">
        <w:rPr>
          <w:rFonts w:ascii="Helvetica Neue" w:hAnsi="Helvetica Neue"/>
          <w:sz w:val="22"/>
          <w:szCs w:val="22"/>
        </w:rPr>
        <w:br w:type="page"/>
      </w:r>
      <w:r w:rsidRPr="00221D08">
        <w:rPr>
          <w:rFonts w:ascii="Calibri" w:hAnsi="Calibri"/>
          <w:b/>
        </w:rPr>
        <w:lastRenderedPageBreak/>
        <w:t xml:space="preserve">Étapes à </w:t>
      </w:r>
      <w:proofErr w:type="spellStart"/>
      <w:r w:rsidRPr="00221D08">
        <w:rPr>
          <w:rFonts w:ascii="Calibri" w:hAnsi="Calibri"/>
          <w:b/>
        </w:rPr>
        <w:t>suivre</w:t>
      </w:r>
      <w:proofErr w:type="spellEnd"/>
      <w:r w:rsidRPr="00221D08">
        <w:rPr>
          <w:rFonts w:ascii="Calibri" w:hAnsi="Calibri"/>
          <w:b/>
        </w:rPr>
        <w:t xml:space="preserve"> </w:t>
      </w:r>
      <w:proofErr w:type="spellStart"/>
      <w:r w:rsidRPr="00221D08">
        <w:rPr>
          <w:rFonts w:ascii="Calibri" w:hAnsi="Calibri"/>
          <w:b/>
        </w:rPr>
        <w:t>en</w:t>
      </w:r>
      <w:proofErr w:type="spellEnd"/>
      <w:r w:rsidRPr="00221D08">
        <w:rPr>
          <w:rFonts w:ascii="Calibri" w:hAnsi="Calibri"/>
          <w:b/>
        </w:rPr>
        <w:t xml:space="preserve"> </w:t>
      </w:r>
      <w:proofErr w:type="spellStart"/>
      <w:r w:rsidRPr="00221D08">
        <w:rPr>
          <w:rFonts w:ascii="Calibri" w:hAnsi="Calibri"/>
          <w:b/>
        </w:rPr>
        <w:t>cas</w:t>
      </w:r>
      <w:proofErr w:type="spellEnd"/>
      <w:r w:rsidRPr="00221D08">
        <w:rPr>
          <w:rFonts w:ascii="Calibri" w:hAnsi="Calibri"/>
          <w:b/>
        </w:rPr>
        <w:t xml:space="preserve"> de commotions </w:t>
      </w:r>
      <w:proofErr w:type="spellStart"/>
      <w:r w:rsidRPr="00221D08">
        <w:rPr>
          <w:rFonts w:ascii="Calibri" w:hAnsi="Calibri"/>
          <w:b/>
        </w:rPr>
        <w:t>cérébrales</w:t>
      </w:r>
      <w:proofErr w:type="spellEnd"/>
      <w:r w:rsidRPr="00221D08">
        <w:rPr>
          <w:rFonts w:ascii="Calibri" w:hAnsi="Calibri"/>
          <w:b/>
        </w:rPr>
        <w:t xml:space="preserve"> de </w:t>
      </w:r>
      <w:r>
        <w:rPr>
          <w:rFonts w:ascii="Calibri" w:hAnsi="Calibri"/>
          <w:b/>
        </w:rPr>
        <w:fldChar w:fldCharType="begin">
          <w:ffData>
            <w:name w:val="Text10"/>
            <w:enabled/>
            <w:calcOnExit w:val="0"/>
            <w:textInput>
              <w:default w:val="[Nom de l'organisme]  "/>
            </w:textInput>
          </w:ffData>
        </w:fldChar>
      </w:r>
      <w:bookmarkStart w:id="0" w:name="Text1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xml:space="preserve">[Nom de l'organisme]  </w:t>
      </w:r>
      <w:r>
        <w:rPr>
          <w:rFonts w:ascii="Calibri" w:hAnsi="Calibri"/>
          <w:b/>
        </w:rPr>
        <w:fldChar w:fldCharType="end"/>
      </w:r>
      <w:bookmarkEnd w:id="0"/>
    </w:p>
    <w:p w14:paraId="58F2BE2D" w14:textId="386C270D" w:rsidR="00BA5531" w:rsidRDefault="00A12121" w:rsidP="00194F3B">
      <w:pPr>
        <w:tabs>
          <w:tab w:val="left" w:pos="4191"/>
        </w:tabs>
        <w:rPr>
          <w:rFonts w:ascii="Helvetica Neue" w:hAnsi="Helvetica Neue"/>
          <w:sz w:val="22"/>
          <w:szCs w:val="22"/>
        </w:rPr>
      </w:pPr>
      <w:r>
        <w:rPr>
          <w:noProof/>
          <w:lang w:val="en-US"/>
        </w:rPr>
        <w:drawing>
          <wp:anchor distT="0" distB="0" distL="114300" distR="114300" simplePos="0" relativeHeight="251673600" behindDoc="0" locked="0" layoutInCell="1" allowOverlap="1" wp14:anchorId="690EFAC4" wp14:editId="602D18AC">
            <wp:simplePos x="0" y="0"/>
            <wp:positionH relativeFrom="margin">
              <wp:align>center</wp:align>
            </wp:positionH>
            <wp:positionV relativeFrom="paragraph">
              <wp:posOffset>160309</wp:posOffset>
            </wp:positionV>
            <wp:extent cx="6579755" cy="8185989"/>
            <wp:effectExtent l="0" t="0" r="0" b="5715"/>
            <wp:wrapNone/>
            <wp:docPr id="12" name="Picture 12" descr="FR-Pathway-FINAL.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R-Pathway-FINAL.pdf"/>
                    <pic:cNvPicPr>
                      <a:picLocks/>
                    </pic:cNvPicPr>
                  </pic:nvPicPr>
                  <pic:blipFill>
                    <a:blip r:embed="rId8">
                      <a:extLst>
                        <a:ext uri="{28A0092B-C50C-407E-A947-70E740481C1C}">
                          <a14:useLocalDpi xmlns:a14="http://schemas.microsoft.com/office/drawing/2010/main" val="0"/>
                        </a:ext>
                      </a:extLst>
                    </a:blip>
                    <a:srcRect l="2089" t="2510" b="3404"/>
                    <a:stretch>
                      <a:fillRect/>
                    </a:stretch>
                  </pic:blipFill>
                  <pic:spPr bwMode="auto">
                    <a:xfrm>
                      <a:off x="0" y="0"/>
                      <a:ext cx="6579755" cy="8185989"/>
                    </a:xfrm>
                    <a:prstGeom prst="rect">
                      <a:avLst/>
                    </a:prstGeom>
                    <a:noFill/>
                  </pic:spPr>
                </pic:pic>
              </a:graphicData>
            </a:graphic>
            <wp14:sizeRelH relativeFrom="page">
              <wp14:pctWidth>0</wp14:pctWidth>
            </wp14:sizeRelH>
            <wp14:sizeRelV relativeFrom="page">
              <wp14:pctHeight>0</wp14:pctHeight>
            </wp14:sizeRelV>
          </wp:anchor>
        </w:drawing>
      </w:r>
    </w:p>
    <w:p w14:paraId="36FD84E3" w14:textId="77777777" w:rsidR="00482229" w:rsidRDefault="00482229" w:rsidP="007F3C38">
      <w:pPr>
        <w:tabs>
          <w:tab w:val="left" w:pos="5006"/>
        </w:tabs>
        <w:rPr>
          <w:rFonts w:ascii="Helvetica Neue" w:hAnsi="Helvetica Neue"/>
          <w:b/>
          <w:bCs/>
        </w:rPr>
      </w:pPr>
    </w:p>
    <w:sectPr w:rsidR="00482229" w:rsidSect="007F3C38">
      <w:footerReference w:type="default" r:id="rId9"/>
      <w:headerReference w:type="first" r:id="rId10"/>
      <w:pgSz w:w="12240" w:h="15840"/>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7468" w14:textId="77777777" w:rsidR="00B21463" w:rsidRDefault="00B21463" w:rsidP="004678EC">
      <w:r>
        <w:separator/>
      </w:r>
    </w:p>
  </w:endnote>
  <w:endnote w:type="continuationSeparator" w:id="0">
    <w:p w14:paraId="24F77F81" w14:textId="77777777" w:rsidR="00B21463" w:rsidRDefault="00B21463" w:rsidP="0046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arageGothic">
    <w:panose1 w:val="02000409020000020004"/>
    <w:charset w:val="00"/>
    <w:family w:val="auto"/>
    <w:notTrueType/>
    <w:pitch w:val="variable"/>
    <w:sig w:usb0="8000006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4CC9" w14:textId="77777777" w:rsidR="007F3C38" w:rsidRPr="00002050" w:rsidRDefault="007F3C38" w:rsidP="00AB35AF">
    <w:pPr>
      <w:pStyle w:val="Footer"/>
      <w:ind w:right="360"/>
      <w:rPr>
        <w:rFonts w:ascii="Helvetica Neue" w:hAnsi="Helvetica Neue"/>
        <w:sz w:val="20"/>
        <w:szCs w:val="20"/>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D556" w14:textId="77777777" w:rsidR="00B21463" w:rsidRDefault="00B21463" w:rsidP="004678EC">
      <w:r>
        <w:separator/>
      </w:r>
    </w:p>
  </w:footnote>
  <w:footnote w:type="continuationSeparator" w:id="0">
    <w:p w14:paraId="3531B80E" w14:textId="77777777" w:rsidR="00B21463" w:rsidRDefault="00B21463" w:rsidP="0046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F39" w14:textId="77777777" w:rsidR="001C1DAC" w:rsidRDefault="001C1DAC" w:rsidP="001C1DAC">
    <w:pPr>
      <w:pStyle w:val="Header"/>
      <w:jc w:val="center"/>
      <w:rPr>
        <w:rFonts w:ascii="Helvetica Neue" w:hAnsi="Helvetica Neue"/>
        <w:b/>
        <w:bCs/>
      </w:rPr>
    </w:pPr>
    <w:r>
      <w:rPr>
        <w:rFonts w:ascii="GarageGothic" w:hAnsi="GarageGothic"/>
        <w:noProof/>
        <w:color w:val="BCD644"/>
        <w:sz w:val="44"/>
        <w:szCs w:val="44"/>
      </w:rPr>
      <w:drawing>
        <wp:anchor distT="0" distB="0" distL="114300" distR="114300" simplePos="0" relativeHeight="251659264" behindDoc="0" locked="0" layoutInCell="1" allowOverlap="1" wp14:anchorId="3495C8D7" wp14:editId="2D2F1BCD">
          <wp:simplePos x="0" y="0"/>
          <wp:positionH relativeFrom="margin">
            <wp:posOffset>5250815</wp:posOffset>
          </wp:positionH>
          <wp:positionV relativeFrom="paragraph">
            <wp:posOffset>39258</wp:posOffset>
          </wp:positionV>
          <wp:extent cx="1108826" cy="678873"/>
          <wp:effectExtent l="0" t="0" r="0" b="0"/>
          <wp:wrapNone/>
          <wp:docPr id="146" name="Picture 146"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NCH-Parachute-F-colour-tag-light-new.png"/>
                  <pic:cNvPicPr/>
                </pic:nvPicPr>
                <pic:blipFill>
                  <a:blip r:embed="rId1">
                    <a:extLst>
                      <a:ext uri="{28A0092B-C50C-407E-A947-70E740481C1C}">
                        <a14:useLocalDpi xmlns:a14="http://schemas.microsoft.com/office/drawing/2010/main" val="0"/>
                      </a:ext>
                    </a:extLst>
                  </a:blip>
                  <a:stretch>
                    <a:fillRect/>
                  </a:stretch>
                </pic:blipFill>
                <pic:spPr>
                  <a:xfrm>
                    <a:off x="0" y="0"/>
                    <a:ext cx="1108826" cy="678873"/>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b/>
        <w:bCs/>
      </w:rPr>
      <w:tab/>
    </w:r>
  </w:p>
  <w:p w14:paraId="1284BA52" w14:textId="77777777" w:rsidR="001C1DAC" w:rsidRDefault="001C1DAC" w:rsidP="001C1DAC">
    <w:pPr>
      <w:pStyle w:val="Header"/>
      <w:jc w:val="center"/>
      <w:rPr>
        <w:rFonts w:ascii="Helvetica Neue" w:hAnsi="Helvetica Neue"/>
        <w:b/>
        <w:bCs/>
      </w:rPr>
    </w:pPr>
  </w:p>
  <w:p w14:paraId="08ECA2C0" w14:textId="77777777" w:rsidR="001C1DAC" w:rsidRDefault="001C1DAC" w:rsidP="001C1DAC">
    <w:pPr>
      <w:pStyle w:val="Header"/>
      <w:tabs>
        <w:tab w:val="left" w:pos="3126"/>
      </w:tabs>
      <w:rPr>
        <w:rFonts w:ascii="Helvetica Neue" w:hAnsi="Helvetica Neue"/>
        <w:b/>
        <w:bCs/>
      </w:rPr>
    </w:pPr>
    <w:r>
      <w:rPr>
        <w:rFonts w:ascii="Helvetica Neue" w:hAnsi="Helvetica Neue"/>
        <w:b/>
        <w:bCs/>
      </w:rPr>
      <w:tab/>
    </w:r>
  </w:p>
  <w:p w14:paraId="11296BD9" w14:textId="4F9D9BF3" w:rsidR="001C1DAC" w:rsidRPr="001C1DAC" w:rsidRDefault="001C1DAC" w:rsidP="001C1DAC">
    <w:pPr>
      <w:pStyle w:val="Header"/>
      <w:tabs>
        <w:tab w:val="clear" w:pos="4680"/>
        <w:tab w:val="clear" w:pos="9360"/>
      </w:tabs>
      <w:jc w:val="center"/>
      <w:rPr>
        <w:lang w:val="fr-CA"/>
      </w:rPr>
    </w:pPr>
    <w:r w:rsidRPr="00565836">
      <w:rPr>
        <w:rFonts w:ascii="Helvetica Neue" w:hAnsi="Helvetica Neue"/>
        <w:b/>
        <w:bCs/>
        <w:color w:val="BCD644"/>
        <w:sz w:val="28"/>
        <w:szCs w:val="28"/>
        <w:lang w:val="fr-CA"/>
      </w:rPr>
      <w:tab/>
    </w:r>
    <w:r w:rsidRPr="00565836">
      <w:rPr>
        <w:rFonts w:ascii="Helvetica Neue" w:hAnsi="Helvetica Neue"/>
        <w:b/>
        <w:bCs/>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EB"/>
    <w:multiLevelType w:val="hybridMultilevel"/>
    <w:tmpl w:val="7196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B5066"/>
    <w:multiLevelType w:val="hybridMultilevel"/>
    <w:tmpl w:val="3CF6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9697C"/>
    <w:multiLevelType w:val="hybridMultilevel"/>
    <w:tmpl w:val="1BE6D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967"/>
    <w:multiLevelType w:val="hybridMultilevel"/>
    <w:tmpl w:val="0910F4E2"/>
    <w:lvl w:ilvl="0" w:tplc="04090001">
      <w:start w:val="1"/>
      <w:numFmt w:val="bullet"/>
      <w:lvlText w:val=""/>
      <w:lvlJc w:val="left"/>
      <w:pPr>
        <w:ind w:left="360" w:hanging="360"/>
      </w:pPr>
      <w:rPr>
        <w:rFonts w:ascii="Symbol" w:hAnsi="Symbol" w:hint="default"/>
      </w:rPr>
    </w:lvl>
    <w:lvl w:ilvl="1" w:tplc="2BC463CE">
      <w:start w:val="1"/>
      <w:numFmt w:val="bullet"/>
      <w:lvlText w:val="o"/>
      <w:lvlJc w:val="left"/>
      <w:pPr>
        <w:ind w:left="1080" w:hanging="360"/>
      </w:pPr>
      <w:rPr>
        <w:rFonts w:ascii="Wingdings" w:hAnsi="Wingdings"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118F2"/>
    <w:multiLevelType w:val="hybridMultilevel"/>
    <w:tmpl w:val="426C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406CA"/>
    <w:multiLevelType w:val="hybridMultilevel"/>
    <w:tmpl w:val="6CBE3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35AD7"/>
    <w:multiLevelType w:val="hybridMultilevel"/>
    <w:tmpl w:val="9AFAE6EA"/>
    <w:lvl w:ilvl="0" w:tplc="04090001">
      <w:start w:val="1"/>
      <w:numFmt w:val="bullet"/>
      <w:lvlText w:val=""/>
      <w:lvlJc w:val="left"/>
      <w:pPr>
        <w:ind w:left="360" w:hanging="360"/>
      </w:pPr>
      <w:rPr>
        <w:rFonts w:ascii="Symbol" w:hAnsi="Symbol" w:hint="default"/>
      </w:rPr>
    </w:lvl>
    <w:lvl w:ilvl="1" w:tplc="3A66A734">
      <w:start w:val="1"/>
      <w:numFmt w:val="bullet"/>
      <w:lvlText w:val="o"/>
      <w:lvlJc w:val="left"/>
      <w:pPr>
        <w:ind w:left="108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56F"/>
    <w:multiLevelType w:val="hybridMultilevel"/>
    <w:tmpl w:val="B26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7CF7"/>
    <w:multiLevelType w:val="hybridMultilevel"/>
    <w:tmpl w:val="F89AD16C"/>
    <w:lvl w:ilvl="0" w:tplc="136A3B6C">
      <w:start w:val="1"/>
      <w:numFmt w:val="decimal"/>
      <w:lvlText w:val="%1."/>
      <w:lvlJc w:val="left"/>
      <w:pPr>
        <w:ind w:left="-207" w:hanging="360"/>
      </w:pPr>
      <w:rPr>
        <w:rFonts w:hint="default"/>
      </w:rPr>
    </w:lvl>
    <w:lvl w:ilvl="1" w:tplc="9E22EF14">
      <w:start w:val="1"/>
      <w:numFmt w:val="lowerLetter"/>
      <w:lvlText w:val="%2)"/>
      <w:lvlJc w:val="left"/>
      <w:pPr>
        <w:ind w:left="513" w:hanging="360"/>
      </w:pPr>
      <w:rPr>
        <w:rFonts w:cs="Arial"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405E04D9"/>
    <w:multiLevelType w:val="hybridMultilevel"/>
    <w:tmpl w:val="59E2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461C94"/>
    <w:multiLevelType w:val="hybridMultilevel"/>
    <w:tmpl w:val="364C57BC"/>
    <w:lvl w:ilvl="0" w:tplc="3B72E9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500B4B"/>
    <w:multiLevelType w:val="hybridMultilevel"/>
    <w:tmpl w:val="5A04C57E"/>
    <w:lvl w:ilvl="0" w:tplc="04090001">
      <w:start w:val="1"/>
      <w:numFmt w:val="bullet"/>
      <w:lvlText w:val=""/>
      <w:lvlJc w:val="left"/>
      <w:pPr>
        <w:ind w:left="360" w:hanging="360"/>
      </w:pPr>
      <w:rPr>
        <w:rFonts w:ascii="Symbol" w:hAnsi="Symbol" w:hint="default"/>
      </w:rPr>
    </w:lvl>
    <w:lvl w:ilvl="1" w:tplc="FF4ED916">
      <w:start w:val="1"/>
      <w:numFmt w:val="bullet"/>
      <w:lvlText w:val="o"/>
      <w:lvlJc w:val="left"/>
      <w:pPr>
        <w:ind w:left="1080" w:hanging="360"/>
      </w:pPr>
      <w:rPr>
        <w:rFonts w:ascii="Wingdings" w:hAnsi="Wingdings" w:hint="default"/>
        <w:sz w:val="20"/>
        <w:szCs w:val="22"/>
      </w:rPr>
    </w:lvl>
    <w:lvl w:ilvl="2" w:tplc="799856A6">
      <w:start w:val="1"/>
      <w:numFmt w:val="bullet"/>
      <w:lvlText w:val="o"/>
      <w:lvlJc w:val="left"/>
      <w:pPr>
        <w:ind w:left="1800" w:hanging="360"/>
      </w:pPr>
      <w:rPr>
        <w:rFonts w:ascii="Wingdings" w:hAnsi="Wingdings" w:hint="default"/>
        <w:sz w:val="24"/>
        <w:szCs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EB35A0"/>
    <w:multiLevelType w:val="hybridMultilevel"/>
    <w:tmpl w:val="E856E7B2"/>
    <w:lvl w:ilvl="0" w:tplc="10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638C456F"/>
    <w:multiLevelType w:val="hybridMultilevel"/>
    <w:tmpl w:val="268E8EB2"/>
    <w:lvl w:ilvl="0" w:tplc="136A3B6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6421146C"/>
    <w:multiLevelType w:val="hybridMultilevel"/>
    <w:tmpl w:val="7854BB5A"/>
    <w:lvl w:ilvl="0" w:tplc="0E1CB3D4">
      <w:start w:val="1"/>
      <w:numFmt w:val="lowerLetter"/>
      <w:lvlText w:val="%1)"/>
      <w:lvlJc w:val="left"/>
      <w:pPr>
        <w:ind w:left="-207"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15:restartNumberingAfterBreak="0">
    <w:nsid w:val="64AD0649"/>
    <w:multiLevelType w:val="hybridMultilevel"/>
    <w:tmpl w:val="8E946AAA"/>
    <w:lvl w:ilvl="0" w:tplc="3B72E96C">
      <w:start w:val="1"/>
      <w:numFmt w:val="bullet"/>
      <w:lvlText w:val=""/>
      <w:lvlJc w:val="left"/>
      <w:pPr>
        <w:ind w:left="570" w:hanging="360"/>
      </w:pPr>
      <w:rPr>
        <w:rFonts w:ascii="Symbol" w:hAnsi="Symbol" w:hint="default"/>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15:restartNumberingAfterBreak="0">
    <w:nsid w:val="6DB74FAA"/>
    <w:multiLevelType w:val="hybridMultilevel"/>
    <w:tmpl w:val="088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1194F"/>
    <w:multiLevelType w:val="hybridMultilevel"/>
    <w:tmpl w:val="2A404EB4"/>
    <w:lvl w:ilvl="0" w:tplc="10090001">
      <w:start w:val="1"/>
      <w:numFmt w:val="bullet"/>
      <w:lvlText w:val=""/>
      <w:lvlJc w:val="left"/>
      <w:pPr>
        <w:ind w:left="570" w:hanging="360"/>
      </w:pPr>
      <w:rPr>
        <w:rFonts w:ascii="Symbol" w:hAnsi="Symbol" w:hint="default"/>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8"/>
  </w:num>
  <w:num w:numId="6">
    <w:abstractNumId w:val="12"/>
  </w:num>
  <w:num w:numId="7">
    <w:abstractNumId w:val="15"/>
  </w:num>
  <w:num w:numId="8">
    <w:abstractNumId w:val="13"/>
  </w:num>
  <w:num w:numId="9">
    <w:abstractNumId w:val="14"/>
  </w:num>
  <w:num w:numId="10">
    <w:abstractNumId w:val="3"/>
  </w:num>
  <w:num w:numId="11">
    <w:abstractNumId w:val="11"/>
  </w:num>
  <w:num w:numId="12">
    <w:abstractNumId w:val="6"/>
  </w:num>
  <w:num w:numId="13">
    <w:abstractNumId w:val="0"/>
  </w:num>
  <w:num w:numId="14">
    <w:abstractNumId w:val="1"/>
  </w:num>
  <w:num w:numId="15">
    <w:abstractNumId w:val="9"/>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EC"/>
    <w:rsid w:val="00002050"/>
    <w:rsid w:val="000522B4"/>
    <w:rsid w:val="00096172"/>
    <w:rsid w:val="000A2158"/>
    <w:rsid w:val="000B0099"/>
    <w:rsid w:val="000E6EAA"/>
    <w:rsid w:val="001171EF"/>
    <w:rsid w:val="0016778E"/>
    <w:rsid w:val="00194F3B"/>
    <w:rsid w:val="001A69D4"/>
    <w:rsid w:val="001C1DAC"/>
    <w:rsid w:val="001E5900"/>
    <w:rsid w:val="001E60D0"/>
    <w:rsid w:val="00207FE6"/>
    <w:rsid w:val="00211317"/>
    <w:rsid w:val="002169B5"/>
    <w:rsid w:val="00257979"/>
    <w:rsid w:val="002648B9"/>
    <w:rsid w:val="00265C3F"/>
    <w:rsid w:val="0027508D"/>
    <w:rsid w:val="00283DDB"/>
    <w:rsid w:val="00291F12"/>
    <w:rsid w:val="00294F13"/>
    <w:rsid w:val="002A41F2"/>
    <w:rsid w:val="002A4416"/>
    <w:rsid w:val="002B4544"/>
    <w:rsid w:val="00301A56"/>
    <w:rsid w:val="0039224F"/>
    <w:rsid w:val="003C3A66"/>
    <w:rsid w:val="00432C81"/>
    <w:rsid w:val="00434D42"/>
    <w:rsid w:val="0043723B"/>
    <w:rsid w:val="004577F1"/>
    <w:rsid w:val="004678EC"/>
    <w:rsid w:val="00482229"/>
    <w:rsid w:val="0048401B"/>
    <w:rsid w:val="00490625"/>
    <w:rsid w:val="00495663"/>
    <w:rsid w:val="004A5BF7"/>
    <w:rsid w:val="004C7BDC"/>
    <w:rsid w:val="004D2C63"/>
    <w:rsid w:val="00501BB2"/>
    <w:rsid w:val="00501FFB"/>
    <w:rsid w:val="00565836"/>
    <w:rsid w:val="00570C15"/>
    <w:rsid w:val="00583165"/>
    <w:rsid w:val="005955A4"/>
    <w:rsid w:val="005A2EE7"/>
    <w:rsid w:val="0062059B"/>
    <w:rsid w:val="0065260E"/>
    <w:rsid w:val="006602CC"/>
    <w:rsid w:val="00695442"/>
    <w:rsid w:val="00715DEE"/>
    <w:rsid w:val="00746D2B"/>
    <w:rsid w:val="00747D98"/>
    <w:rsid w:val="00752B4B"/>
    <w:rsid w:val="00772D0A"/>
    <w:rsid w:val="00785CF4"/>
    <w:rsid w:val="007A2EF6"/>
    <w:rsid w:val="007F3C38"/>
    <w:rsid w:val="00801EEA"/>
    <w:rsid w:val="008C7294"/>
    <w:rsid w:val="008F520E"/>
    <w:rsid w:val="00905DD6"/>
    <w:rsid w:val="00911C53"/>
    <w:rsid w:val="00914979"/>
    <w:rsid w:val="00945A61"/>
    <w:rsid w:val="00962BF3"/>
    <w:rsid w:val="00971B79"/>
    <w:rsid w:val="009A5901"/>
    <w:rsid w:val="009D65D2"/>
    <w:rsid w:val="009E49BC"/>
    <w:rsid w:val="00A04018"/>
    <w:rsid w:val="00A12121"/>
    <w:rsid w:val="00A30DC9"/>
    <w:rsid w:val="00A408CA"/>
    <w:rsid w:val="00A43F5A"/>
    <w:rsid w:val="00A45B13"/>
    <w:rsid w:val="00A77431"/>
    <w:rsid w:val="00A861FA"/>
    <w:rsid w:val="00AB35AF"/>
    <w:rsid w:val="00AC2C13"/>
    <w:rsid w:val="00AC7306"/>
    <w:rsid w:val="00B21463"/>
    <w:rsid w:val="00B22E05"/>
    <w:rsid w:val="00B42368"/>
    <w:rsid w:val="00B455FF"/>
    <w:rsid w:val="00B7464B"/>
    <w:rsid w:val="00B818CF"/>
    <w:rsid w:val="00BA5531"/>
    <w:rsid w:val="00BE400D"/>
    <w:rsid w:val="00C00D9D"/>
    <w:rsid w:val="00C97AD3"/>
    <w:rsid w:val="00D37614"/>
    <w:rsid w:val="00D536CF"/>
    <w:rsid w:val="00D904C9"/>
    <w:rsid w:val="00D9494E"/>
    <w:rsid w:val="00DD0D93"/>
    <w:rsid w:val="00DE6724"/>
    <w:rsid w:val="00E67C05"/>
    <w:rsid w:val="00E95651"/>
    <w:rsid w:val="00EB370A"/>
    <w:rsid w:val="00ED671A"/>
    <w:rsid w:val="00EF209C"/>
    <w:rsid w:val="00F12E84"/>
    <w:rsid w:val="00F8114F"/>
    <w:rsid w:val="00FA5191"/>
    <w:rsid w:val="00FB57E1"/>
    <w:rsid w:val="00FC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316F"/>
  <w14:defaultImageDpi w14:val="32767"/>
  <w15:chartTrackingRefBased/>
  <w15:docId w15:val="{6C6AE16F-F1A6-1F49-9281-A496A12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1FF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EC"/>
    <w:pPr>
      <w:tabs>
        <w:tab w:val="center" w:pos="4680"/>
        <w:tab w:val="right" w:pos="9360"/>
      </w:tabs>
    </w:pPr>
  </w:style>
  <w:style w:type="character" w:customStyle="1" w:styleId="HeaderChar">
    <w:name w:val="Header Char"/>
    <w:basedOn w:val="DefaultParagraphFont"/>
    <w:link w:val="Header"/>
    <w:uiPriority w:val="99"/>
    <w:rsid w:val="004678EC"/>
  </w:style>
  <w:style w:type="paragraph" w:styleId="Footer">
    <w:name w:val="footer"/>
    <w:basedOn w:val="Normal"/>
    <w:link w:val="FooterChar"/>
    <w:uiPriority w:val="99"/>
    <w:unhideWhenUsed/>
    <w:rsid w:val="004678EC"/>
    <w:pPr>
      <w:tabs>
        <w:tab w:val="center" w:pos="4680"/>
        <w:tab w:val="right" w:pos="9360"/>
      </w:tabs>
    </w:pPr>
  </w:style>
  <w:style w:type="character" w:customStyle="1" w:styleId="FooterChar">
    <w:name w:val="Footer Char"/>
    <w:basedOn w:val="DefaultParagraphFont"/>
    <w:link w:val="Footer"/>
    <w:uiPriority w:val="99"/>
    <w:rsid w:val="004678EC"/>
  </w:style>
  <w:style w:type="table" w:styleId="TableGrid">
    <w:name w:val="Table Grid"/>
    <w:basedOn w:val="TableNormal"/>
    <w:uiPriority w:val="39"/>
    <w:rsid w:val="004A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F7"/>
    <w:pPr>
      <w:ind w:left="720"/>
      <w:contextualSpacing/>
    </w:pPr>
    <w:rPr>
      <w:rFonts w:eastAsiaTheme="minorEastAsia"/>
    </w:rPr>
  </w:style>
  <w:style w:type="character" w:styleId="Hyperlink">
    <w:name w:val="Hyperlink"/>
    <w:basedOn w:val="DefaultParagraphFont"/>
    <w:uiPriority w:val="99"/>
    <w:unhideWhenUsed/>
    <w:rsid w:val="004A5BF7"/>
    <w:rPr>
      <w:color w:val="0563C1" w:themeColor="hyperlink"/>
      <w:u w:val="single"/>
    </w:rPr>
  </w:style>
  <w:style w:type="paragraph" w:styleId="BalloonText">
    <w:name w:val="Balloon Text"/>
    <w:basedOn w:val="Normal"/>
    <w:link w:val="BalloonTextChar"/>
    <w:uiPriority w:val="99"/>
    <w:semiHidden/>
    <w:unhideWhenUsed/>
    <w:rsid w:val="004A5BF7"/>
    <w:rPr>
      <w:sz w:val="18"/>
      <w:szCs w:val="18"/>
    </w:rPr>
  </w:style>
  <w:style w:type="character" w:customStyle="1" w:styleId="BalloonTextChar">
    <w:name w:val="Balloon Text Char"/>
    <w:basedOn w:val="DefaultParagraphFont"/>
    <w:link w:val="BalloonText"/>
    <w:uiPriority w:val="99"/>
    <w:semiHidden/>
    <w:rsid w:val="004A5B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5BF7"/>
    <w:rPr>
      <w:sz w:val="16"/>
      <w:szCs w:val="16"/>
    </w:rPr>
  </w:style>
  <w:style w:type="paragraph" w:styleId="CommentText">
    <w:name w:val="annotation text"/>
    <w:basedOn w:val="Normal"/>
    <w:link w:val="CommentTextChar"/>
    <w:uiPriority w:val="99"/>
    <w:semiHidden/>
    <w:unhideWhenUsed/>
    <w:rsid w:val="004A5BF7"/>
    <w:rPr>
      <w:sz w:val="20"/>
      <w:szCs w:val="20"/>
    </w:rPr>
  </w:style>
  <w:style w:type="character" w:customStyle="1" w:styleId="CommentTextChar">
    <w:name w:val="Comment Text Char"/>
    <w:basedOn w:val="DefaultParagraphFont"/>
    <w:link w:val="CommentText"/>
    <w:uiPriority w:val="99"/>
    <w:semiHidden/>
    <w:rsid w:val="004A5BF7"/>
    <w:rPr>
      <w:sz w:val="20"/>
      <w:szCs w:val="20"/>
      <w:lang w:val="en-CA"/>
    </w:rPr>
  </w:style>
  <w:style w:type="paragraph" w:styleId="NoSpacing">
    <w:name w:val="No Spacing"/>
    <w:uiPriority w:val="1"/>
    <w:qFormat/>
    <w:rsid w:val="00194F3B"/>
    <w:rPr>
      <w:rFonts w:ascii="Calibri" w:eastAsiaTheme="minorEastAsia" w:hAnsi="Calibri"/>
    </w:rPr>
  </w:style>
  <w:style w:type="character" w:styleId="Strong">
    <w:name w:val="Strong"/>
    <w:basedOn w:val="DefaultParagraphFont"/>
    <w:uiPriority w:val="22"/>
    <w:qFormat/>
    <w:rsid w:val="00194F3B"/>
    <w:rPr>
      <w:b/>
      <w:bCs/>
    </w:rPr>
  </w:style>
  <w:style w:type="character" w:styleId="PageNumber">
    <w:name w:val="page number"/>
    <w:basedOn w:val="DefaultParagraphFont"/>
    <w:uiPriority w:val="99"/>
    <w:semiHidden/>
    <w:unhideWhenUsed/>
    <w:rsid w:val="00DE6724"/>
  </w:style>
  <w:style w:type="paragraph" w:styleId="HTMLPreformatted">
    <w:name w:val="HTML Preformatted"/>
    <w:basedOn w:val="Normal"/>
    <w:link w:val="HTMLPreformattedChar"/>
    <w:uiPriority w:val="99"/>
    <w:semiHidden/>
    <w:unhideWhenUsed/>
    <w:rsid w:val="00570C1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C15"/>
    <w:rPr>
      <w:rFonts w:ascii="Consolas" w:hAnsi="Consolas" w:cs="Consolas"/>
      <w:sz w:val="20"/>
      <w:szCs w:val="20"/>
    </w:rPr>
  </w:style>
  <w:style w:type="paragraph" w:styleId="NormalWeb">
    <w:name w:val="Normal (Web)"/>
    <w:basedOn w:val="Normal"/>
    <w:uiPriority w:val="99"/>
    <w:unhideWhenUsed/>
    <w:rsid w:val="0048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706">
      <w:bodyDiv w:val="1"/>
      <w:marLeft w:val="0"/>
      <w:marRight w:val="0"/>
      <w:marTop w:val="0"/>
      <w:marBottom w:val="0"/>
      <w:divBdr>
        <w:top w:val="none" w:sz="0" w:space="0" w:color="auto"/>
        <w:left w:val="none" w:sz="0" w:space="0" w:color="auto"/>
        <w:bottom w:val="none" w:sz="0" w:space="0" w:color="auto"/>
        <w:right w:val="none" w:sz="0" w:space="0" w:color="auto"/>
      </w:divBdr>
    </w:div>
    <w:div w:id="168639788">
      <w:bodyDiv w:val="1"/>
      <w:marLeft w:val="0"/>
      <w:marRight w:val="0"/>
      <w:marTop w:val="0"/>
      <w:marBottom w:val="0"/>
      <w:divBdr>
        <w:top w:val="none" w:sz="0" w:space="0" w:color="auto"/>
        <w:left w:val="none" w:sz="0" w:space="0" w:color="auto"/>
        <w:bottom w:val="none" w:sz="0" w:space="0" w:color="auto"/>
        <w:right w:val="none" w:sz="0" w:space="0" w:color="auto"/>
      </w:divBdr>
    </w:div>
    <w:div w:id="455219728">
      <w:bodyDiv w:val="1"/>
      <w:marLeft w:val="0"/>
      <w:marRight w:val="0"/>
      <w:marTop w:val="0"/>
      <w:marBottom w:val="0"/>
      <w:divBdr>
        <w:top w:val="none" w:sz="0" w:space="0" w:color="auto"/>
        <w:left w:val="none" w:sz="0" w:space="0" w:color="auto"/>
        <w:bottom w:val="none" w:sz="0" w:space="0" w:color="auto"/>
        <w:right w:val="none" w:sz="0" w:space="0" w:color="auto"/>
      </w:divBdr>
    </w:div>
    <w:div w:id="769274800">
      <w:bodyDiv w:val="1"/>
      <w:marLeft w:val="0"/>
      <w:marRight w:val="0"/>
      <w:marTop w:val="0"/>
      <w:marBottom w:val="0"/>
      <w:divBdr>
        <w:top w:val="none" w:sz="0" w:space="0" w:color="auto"/>
        <w:left w:val="none" w:sz="0" w:space="0" w:color="auto"/>
        <w:bottom w:val="none" w:sz="0" w:space="0" w:color="auto"/>
        <w:right w:val="none" w:sz="0" w:space="0" w:color="auto"/>
      </w:divBdr>
    </w:div>
    <w:div w:id="1296254044">
      <w:bodyDiv w:val="1"/>
      <w:marLeft w:val="0"/>
      <w:marRight w:val="0"/>
      <w:marTop w:val="0"/>
      <w:marBottom w:val="0"/>
      <w:divBdr>
        <w:top w:val="none" w:sz="0" w:space="0" w:color="auto"/>
        <w:left w:val="none" w:sz="0" w:space="0" w:color="auto"/>
        <w:bottom w:val="none" w:sz="0" w:space="0" w:color="auto"/>
        <w:right w:val="none" w:sz="0" w:space="0" w:color="auto"/>
      </w:divBdr>
    </w:div>
    <w:div w:id="17133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parachute.ca/fr/sujet-blessure/commotion-cerebr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471</Words>
  <Characters>2851</Characters>
  <Application>Microsoft Office Word</Application>
  <DocSecurity>0</DocSecurity>
  <Lines>135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Stephanie Cowle</cp:lastModifiedBy>
  <cp:revision>5</cp:revision>
  <dcterms:created xsi:type="dcterms:W3CDTF">2020-08-20T00:32:00Z</dcterms:created>
  <dcterms:modified xsi:type="dcterms:W3CDTF">2021-09-20T16:04:00Z</dcterms:modified>
</cp:coreProperties>
</file>